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4" w:type="dxa"/>
        <w:tblInd w:w="0" w:type="dxa"/>
        <w:tblCellMar>
          <w:left w:w="110" w:type="dxa"/>
          <w:right w:w="115" w:type="dxa"/>
        </w:tblCellMar>
        <w:tblLook w:val="04A0" w:firstRow="1" w:lastRow="0" w:firstColumn="1" w:lastColumn="0" w:noHBand="0" w:noVBand="1"/>
      </w:tblPr>
      <w:tblGrid>
        <w:gridCol w:w="10454"/>
      </w:tblGrid>
      <w:tr w:rsidR="009A6AB4" w14:paraId="662CF29C" w14:textId="77777777">
        <w:trPr>
          <w:trHeight w:val="2098"/>
        </w:trPr>
        <w:tc>
          <w:tcPr>
            <w:tcW w:w="10454" w:type="dxa"/>
            <w:tcBorders>
              <w:top w:val="nil"/>
              <w:left w:val="nil"/>
              <w:bottom w:val="nil"/>
              <w:right w:val="nil"/>
            </w:tcBorders>
            <w:shd w:val="clear" w:color="auto" w:fill="C00000"/>
          </w:tcPr>
          <w:p w14:paraId="713E0D08" w14:textId="77777777" w:rsidR="009A6AB4" w:rsidRDefault="004F4F41">
            <w:pPr>
              <w:spacing w:line="259" w:lineRule="auto"/>
              <w:ind w:right="105" w:firstLine="0"/>
              <w:jc w:val="left"/>
            </w:pPr>
            <w:r>
              <w:rPr>
                <w:noProof/>
              </w:rPr>
              <w:drawing>
                <wp:anchor distT="0" distB="0" distL="114300" distR="114300" simplePos="0" relativeHeight="251658240" behindDoc="0" locked="0" layoutInCell="1" allowOverlap="0" wp14:anchorId="2103BC0B" wp14:editId="2751B971">
                  <wp:simplePos x="0" y="0"/>
                  <wp:positionH relativeFrom="column">
                    <wp:posOffset>5549519</wp:posOffset>
                  </wp:positionH>
                  <wp:positionV relativeFrom="paragraph">
                    <wp:posOffset>62535</wp:posOffset>
                  </wp:positionV>
                  <wp:extent cx="949325" cy="955675"/>
                  <wp:effectExtent l="0" t="0" r="0" b="0"/>
                  <wp:wrapSquare wrapText="bothSides"/>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5"/>
                          <a:stretch>
                            <a:fillRect/>
                          </a:stretch>
                        </pic:blipFill>
                        <pic:spPr>
                          <a:xfrm>
                            <a:off x="0" y="0"/>
                            <a:ext cx="949325" cy="955675"/>
                          </a:xfrm>
                          <a:prstGeom prst="rect">
                            <a:avLst/>
                          </a:prstGeom>
                        </pic:spPr>
                      </pic:pic>
                    </a:graphicData>
                  </a:graphic>
                </wp:anchor>
              </w:drawing>
            </w:r>
            <w:r>
              <w:rPr>
                <w:b/>
                <w:color w:val="FFFFFF"/>
                <w:sz w:val="28"/>
              </w:rPr>
              <w:t xml:space="preserve">PAROISSE SAINT FRANÇOIS D’ASSISE   </w:t>
            </w:r>
          </w:p>
          <w:p w14:paraId="7486E0B7" w14:textId="77777777" w:rsidR="009A6AB4" w:rsidRDefault="004F4F41">
            <w:pPr>
              <w:spacing w:line="259" w:lineRule="auto"/>
              <w:ind w:right="105" w:firstLine="0"/>
              <w:jc w:val="left"/>
            </w:pPr>
            <w:r>
              <w:rPr>
                <w:b/>
                <w:color w:val="FFFFFF"/>
                <w:sz w:val="28"/>
              </w:rPr>
              <w:t xml:space="preserve">9, rue de </w:t>
            </w:r>
            <w:proofErr w:type="spellStart"/>
            <w:r>
              <w:rPr>
                <w:b/>
                <w:color w:val="FFFFFF"/>
                <w:sz w:val="28"/>
              </w:rPr>
              <w:t>Mouzaïa</w:t>
            </w:r>
            <w:proofErr w:type="spellEnd"/>
            <w:r>
              <w:rPr>
                <w:b/>
                <w:color w:val="FFFFFF"/>
                <w:sz w:val="28"/>
              </w:rPr>
              <w:t xml:space="preserve"> - 75019 PARIS  </w:t>
            </w:r>
          </w:p>
          <w:p w14:paraId="7567D393" w14:textId="77777777" w:rsidR="009A6AB4" w:rsidRDefault="004F4F41">
            <w:pPr>
              <w:spacing w:line="259" w:lineRule="auto"/>
              <w:ind w:right="105" w:firstLine="0"/>
              <w:jc w:val="left"/>
            </w:pPr>
            <w:r>
              <w:rPr>
                <w:b/>
                <w:color w:val="FFFFFF"/>
                <w:sz w:val="28"/>
              </w:rPr>
              <w:t xml:space="preserve">Tél : 01 42 39 64 58 </w:t>
            </w:r>
          </w:p>
          <w:p w14:paraId="2B2C9B6D" w14:textId="77777777" w:rsidR="009A6AB4" w:rsidRDefault="004F4F41">
            <w:pPr>
              <w:spacing w:line="259" w:lineRule="auto"/>
              <w:ind w:right="105" w:firstLine="0"/>
              <w:jc w:val="left"/>
            </w:pPr>
            <w:r>
              <w:rPr>
                <w:b/>
                <w:color w:val="FFFFFF"/>
                <w:sz w:val="28"/>
              </w:rPr>
              <w:t xml:space="preserve">Courriel : </w:t>
            </w:r>
            <w:r>
              <w:rPr>
                <w:b/>
                <w:color w:val="FFFFFF"/>
                <w:sz w:val="28"/>
                <w:u w:val="single" w:color="FFFFFF"/>
              </w:rPr>
              <w:t>stfrancoisassise@wanadoo.fr</w:t>
            </w:r>
            <w:r>
              <w:rPr>
                <w:b/>
                <w:color w:val="FFFFFF"/>
                <w:sz w:val="28"/>
              </w:rPr>
              <w:t xml:space="preserve"> </w:t>
            </w:r>
          </w:p>
          <w:p w14:paraId="69536329" w14:textId="77777777" w:rsidR="009A6AB4" w:rsidRDefault="004F4F41">
            <w:pPr>
              <w:spacing w:line="259" w:lineRule="auto"/>
              <w:ind w:right="105" w:firstLine="0"/>
              <w:jc w:val="left"/>
            </w:pPr>
            <w:r>
              <w:rPr>
                <w:b/>
                <w:color w:val="FFFFFF"/>
                <w:sz w:val="28"/>
              </w:rPr>
              <w:t xml:space="preserve">Site web : </w:t>
            </w:r>
            <w:r>
              <w:rPr>
                <w:b/>
                <w:color w:val="FFFFFF"/>
                <w:sz w:val="28"/>
                <w:u w:val="single" w:color="FFFFFF"/>
              </w:rPr>
              <w:t>https://www.paris.catholique.fr/-Saint-Francois-d-Assise-.html</w:t>
            </w:r>
            <w:r>
              <w:rPr>
                <w:b/>
                <w:color w:val="FFFFFF"/>
                <w:sz w:val="28"/>
              </w:rPr>
              <w:t xml:space="preserve"> </w:t>
            </w:r>
          </w:p>
          <w:p w14:paraId="3F100F6F" w14:textId="77777777" w:rsidR="009A6AB4" w:rsidRDefault="004F4F41">
            <w:pPr>
              <w:spacing w:line="259" w:lineRule="auto"/>
              <w:ind w:left="10" w:firstLine="0"/>
              <w:jc w:val="center"/>
            </w:pPr>
            <w:r>
              <w:rPr>
                <w:b/>
                <w:color w:val="FFFFFF"/>
                <w:sz w:val="28"/>
              </w:rPr>
              <w:t xml:space="preserve">DIMANCHE 9 JANVIER 2022  - FÊTE DU BAPTÊME DU SEIGNEUR – année C </w:t>
            </w:r>
          </w:p>
        </w:tc>
      </w:tr>
    </w:tbl>
    <w:p w14:paraId="656429FB" w14:textId="77777777" w:rsidR="009A6AB4" w:rsidRDefault="004F4F41">
      <w:pPr>
        <w:spacing w:line="259" w:lineRule="auto"/>
        <w:ind w:firstLine="0"/>
        <w:jc w:val="left"/>
      </w:pPr>
      <w:r>
        <w:t xml:space="preserve"> </w:t>
      </w:r>
    </w:p>
    <w:p w14:paraId="4EAB5DD2" w14:textId="77777777" w:rsidR="009A6AB4" w:rsidRDefault="004F4F41">
      <w:pPr>
        <w:shd w:val="clear" w:color="auto" w:fill="0070C0"/>
        <w:spacing w:line="259" w:lineRule="auto"/>
        <w:ind w:right="371" w:firstLine="0"/>
        <w:jc w:val="center"/>
      </w:pPr>
      <w:r>
        <w:rPr>
          <w:b/>
          <w:color w:val="FFFFFF"/>
        </w:rPr>
        <w:t>EDITO</w:t>
      </w:r>
      <w:r>
        <w:rPr>
          <w:b/>
        </w:rPr>
        <w:t xml:space="preserve"> </w:t>
      </w:r>
    </w:p>
    <w:p w14:paraId="1F3B20C0" w14:textId="77777777" w:rsidR="009A6AB4" w:rsidRDefault="004F4F41">
      <w:pPr>
        <w:spacing w:line="259" w:lineRule="auto"/>
        <w:ind w:firstLine="0"/>
        <w:jc w:val="left"/>
      </w:pPr>
      <w:r>
        <w:t xml:space="preserve"> </w:t>
      </w:r>
    </w:p>
    <w:p w14:paraId="3A6428F6" w14:textId="77777777" w:rsidR="009A6AB4" w:rsidRDefault="004F4F41">
      <w:pPr>
        <w:ind w:left="-15" w:right="44" w:firstLine="0"/>
      </w:pPr>
      <w:r>
        <w:t xml:space="preserve">Chers amis, </w:t>
      </w:r>
    </w:p>
    <w:p w14:paraId="2F843C96" w14:textId="77777777" w:rsidR="009A6AB4" w:rsidRDefault="004F4F41">
      <w:pPr>
        <w:ind w:left="-15" w:right="44"/>
      </w:pPr>
      <w:r>
        <w:t xml:space="preserve">En guise de vœux, en ce début d’année déjà perturbée, nous continuons d’avancer dans l’élaboration de la démarche synodale proposée par le pape François.  </w:t>
      </w:r>
    </w:p>
    <w:p w14:paraId="7F150A73" w14:textId="77777777" w:rsidR="009A6AB4" w:rsidRDefault="004F4F41">
      <w:pPr>
        <w:ind w:left="708" w:right="44" w:firstLine="0"/>
      </w:pPr>
      <w:r>
        <w:t xml:space="preserve">L’éditorial de la feuille paroissiale du 2° dimanche de l’Avent en a expliqué les enjeux : </w:t>
      </w:r>
    </w:p>
    <w:p w14:paraId="653ED450" w14:textId="77777777" w:rsidR="009A6AB4" w:rsidRDefault="004F4F41">
      <w:pPr>
        <w:ind w:left="-15" w:right="44" w:firstLine="0"/>
      </w:pPr>
      <w:r>
        <w:t xml:space="preserve">développer la </w:t>
      </w:r>
      <w:r>
        <w:rPr>
          <w:b/>
        </w:rPr>
        <w:t>communion</w:t>
      </w:r>
      <w:r>
        <w:t xml:space="preserve"> entre nous, accroître la </w:t>
      </w:r>
      <w:r>
        <w:rPr>
          <w:b/>
        </w:rPr>
        <w:t>participation</w:t>
      </w:r>
      <w:r>
        <w:t xml:space="preserve"> de chacun dans la marche de l’Église, par exemple pour faire évoluer la gouvernance devenue trop pyramidale, et, enfin, porter plus avant la </w:t>
      </w:r>
      <w:r>
        <w:rPr>
          <w:b/>
        </w:rPr>
        <w:t>mission</w:t>
      </w:r>
      <w:r>
        <w:t xml:space="preserve"> ensemble.  </w:t>
      </w:r>
    </w:p>
    <w:p w14:paraId="3663E8B0" w14:textId="77777777" w:rsidR="009A6AB4" w:rsidRDefault="004F4F41">
      <w:pPr>
        <w:ind w:left="-15" w:right="44"/>
      </w:pPr>
      <w:r>
        <w:t xml:space="preserve">À la suite de l’assemblée paroissiale du 5 décembre, un petit groupe dédié du conseil paroissial et quelques volontaires ont travaillés pour proposer un itinéraire accessible à tous. En tant que curé j’ai confié à François-Régis </w:t>
      </w:r>
      <w:proofErr w:type="spellStart"/>
      <w:r>
        <w:t>Orizet</w:t>
      </w:r>
      <w:proofErr w:type="spellEnd"/>
      <w:r>
        <w:t xml:space="preserve"> le soin de présenter le fruit de ce travail. Bonne lecture,  </w:t>
      </w:r>
    </w:p>
    <w:p w14:paraId="31E289CC" w14:textId="77777777" w:rsidR="009A6AB4" w:rsidRDefault="004F4F41">
      <w:pPr>
        <w:spacing w:line="259" w:lineRule="auto"/>
        <w:ind w:left="708" w:firstLine="0"/>
        <w:jc w:val="left"/>
      </w:pPr>
      <w:r>
        <w:t xml:space="preserve"> </w:t>
      </w:r>
    </w:p>
    <w:p w14:paraId="5ACD1320" w14:textId="77777777" w:rsidR="009A6AB4" w:rsidRDefault="004F4F41">
      <w:pPr>
        <w:spacing w:line="259" w:lineRule="auto"/>
        <w:ind w:left="10" w:right="44" w:hanging="10"/>
        <w:jc w:val="right"/>
      </w:pPr>
      <w:r>
        <w:rPr>
          <w:b/>
          <w:i/>
        </w:rPr>
        <w:t xml:space="preserve">P. Edouard + </w:t>
      </w:r>
    </w:p>
    <w:p w14:paraId="08639F6D" w14:textId="77777777" w:rsidR="009A6AB4" w:rsidRDefault="004F4F41">
      <w:pPr>
        <w:spacing w:line="259" w:lineRule="auto"/>
        <w:ind w:firstLine="0"/>
        <w:jc w:val="right"/>
      </w:pPr>
      <w:r>
        <w:rPr>
          <w:b/>
          <w:i/>
        </w:rPr>
        <w:t xml:space="preserve"> </w:t>
      </w:r>
    </w:p>
    <w:p w14:paraId="70E7C22E" w14:textId="77777777" w:rsidR="009A6AB4" w:rsidRDefault="004F4F41">
      <w:pPr>
        <w:pBdr>
          <w:top w:val="single" w:sz="4" w:space="0" w:color="000000"/>
          <w:left w:val="single" w:sz="4" w:space="0" w:color="000000"/>
          <w:bottom w:val="single" w:sz="4" w:space="0" w:color="000000"/>
          <w:right w:val="single" w:sz="4" w:space="0" w:color="000000"/>
        </w:pBdr>
        <w:spacing w:after="9" w:line="259" w:lineRule="auto"/>
        <w:ind w:right="364" w:firstLine="0"/>
        <w:jc w:val="center"/>
      </w:pPr>
      <w:r>
        <w:rPr>
          <w:b/>
        </w:rPr>
        <w:t xml:space="preserve">LE SYNODE A SAINT FRANCOIS D’ASSISE </w:t>
      </w:r>
    </w:p>
    <w:p w14:paraId="061157A6" w14:textId="77777777" w:rsidR="009A6AB4" w:rsidRDefault="004F4F41">
      <w:pPr>
        <w:spacing w:line="259" w:lineRule="auto"/>
        <w:ind w:left="708" w:firstLine="0"/>
        <w:jc w:val="left"/>
      </w:pPr>
      <w:r>
        <w:t xml:space="preserve"> </w:t>
      </w:r>
    </w:p>
    <w:p w14:paraId="625C355F" w14:textId="77777777" w:rsidR="009A6AB4" w:rsidRDefault="004F4F41">
      <w:pPr>
        <w:ind w:left="708" w:right="44" w:firstLine="0"/>
      </w:pPr>
      <w:r>
        <w:t xml:space="preserve">Nous proposons de structurer notre démarche paroissiale comme suit : </w:t>
      </w:r>
    </w:p>
    <w:p w14:paraId="067874F4" w14:textId="77777777" w:rsidR="009A6AB4" w:rsidRDefault="004F4F41">
      <w:pPr>
        <w:ind w:left="-15" w:right="44"/>
      </w:pPr>
      <w:r>
        <w:t xml:space="preserve">Recueillir les questions qui nous semblent les plus importantes. Pour cela des feuilles sont mises à votre disposition, ainsi qu’une urne au fond de l’église. </w:t>
      </w:r>
      <w:r>
        <w:rPr>
          <w:b/>
        </w:rPr>
        <w:t>Jusqu’à dimanche prochain, 16 janvier, vous êtes toutes et tous invités à glisser votre feuille dans l’urne</w:t>
      </w:r>
      <w:r>
        <w:t xml:space="preserve"> pour faire part des questions et sujets - un ou deux - qui vous semblent les plus importants. </w:t>
      </w:r>
    </w:p>
    <w:p w14:paraId="562B5648" w14:textId="77777777" w:rsidR="009A6AB4" w:rsidRDefault="004F4F41">
      <w:pPr>
        <w:ind w:left="-15" w:right="44"/>
      </w:pPr>
      <w:r>
        <w:t xml:space="preserve">Notre équipe de travail - constituée de membres du conseil pastoral et de quelques autres laïcs de la paroisse - prendra alors connaissance de ces propositions, en repérera les principaux thèmes qui s’en dégagent et proposera, pour chacun de ces thèmes, de constituer un groupe, dans lequel vous pourrez vous inscrire, à partir du </w:t>
      </w:r>
      <w:r>
        <w:rPr>
          <w:b/>
        </w:rPr>
        <w:t>dimanche 23 janvier</w:t>
      </w:r>
      <w:r>
        <w:t>.</w:t>
      </w:r>
      <w:r>
        <w:rPr>
          <w:b/>
        </w:rPr>
        <w:t xml:space="preserve"> Une </w:t>
      </w:r>
      <w:r>
        <w:rPr>
          <w:b/>
          <w:shd w:val="clear" w:color="auto" w:fill="FFFF00"/>
        </w:rPr>
        <w:t>assemblée paroissiale aura lieu le samedi</w:t>
      </w:r>
      <w:r>
        <w:rPr>
          <w:b/>
        </w:rPr>
        <w:t xml:space="preserve"> </w:t>
      </w:r>
      <w:r>
        <w:rPr>
          <w:b/>
          <w:shd w:val="clear" w:color="auto" w:fill="FFFF00"/>
        </w:rPr>
        <w:t>5 février à 16 heures</w:t>
      </w:r>
      <w:r>
        <w:rPr>
          <w:b/>
        </w:rPr>
        <w:t xml:space="preserve">, consacrée à un premier échange sur l’avancement de la mise en place de ces groupes et de leur démarche </w:t>
      </w:r>
      <w:r>
        <w:t>:</w:t>
      </w:r>
      <w:r>
        <w:rPr>
          <w:b/>
        </w:rPr>
        <w:t xml:space="preserve"> </w:t>
      </w:r>
    </w:p>
    <w:p w14:paraId="5799F759" w14:textId="77777777" w:rsidR="009A6AB4" w:rsidRDefault="004F4F41">
      <w:pPr>
        <w:ind w:left="-15" w:right="44"/>
      </w:pPr>
      <w:r>
        <w:t xml:space="preserve">Chaque groupe se réunira deux ou trois fois (ou plus s’il le souhaite !) entre fin janvier et fin mars, pour échanger une parole libre dans une écoute attentive de l’autre. Son témoignage et ses propositions pourront être adressées directement au diocèse. Parallèlement ils seront transmis à la paroisse, avant le 27 mars, en vue de </w:t>
      </w:r>
      <w:r>
        <w:rPr>
          <w:b/>
          <w:shd w:val="clear" w:color="auto" w:fill="FFFF00"/>
        </w:rPr>
        <w:t>l’assemblée paroissiale du dimanche 27 mars après la messe</w:t>
      </w:r>
      <w:r>
        <w:t xml:space="preserve"> (repas tiré du sac puis échange dans l’église jusqu’u milieu de l’après-midi) </w:t>
      </w:r>
      <w:r>
        <w:rPr>
          <w:b/>
        </w:rPr>
        <w:t>consacrée à une présentation des réflexions des différents groupes.</w:t>
      </w:r>
      <w:r>
        <w:t xml:space="preserve"> </w:t>
      </w:r>
      <w:r>
        <w:rPr>
          <w:b/>
        </w:rPr>
        <w:t xml:space="preserve"> </w:t>
      </w:r>
    </w:p>
    <w:p w14:paraId="48B30073" w14:textId="77777777" w:rsidR="009A6AB4" w:rsidRDefault="004F4F41">
      <w:pPr>
        <w:ind w:left="-15" w:right="44"/>
      </w:pPr>
      <w:r>
        <w:t xml:space="preserve">Les propositions transmises au diocèse seront publiées sur son site Internet et, après échanges et synthèses interdiocésains, communiquées à Rome le 15 août en vue de la préparation du « synode sur la </w:t>
      </w:r>
      <w:proofErr w:type="spellStart"/>
      <w:r>
        <w:t>synodalité</w:t>
      </w:r>
      <w:proofErr w:type="spellEnd"/>
      <w:r>
        <w:t xml:space="preserve"> » de l’automne 2023 (réunion des évêques du monde entier).  </w:t>
      </w:r>
    </w:p>
    <w:p w14:paraId="162523EE" w14:textId="77777777" w:rsidR="009A6AB4" w:rsidRDefault="004F4F41">
      <w:pPr>
        <w:ind w:left="-15" w:right="44"/>
      </w:pPr>
      <w:r>
        <w:lastRenderedPageBreak/>
        <w:t>Vous trouverez sur le site du synode de Paris (</w:t>
      </w:r>
      <w:r>
        <w:rPr>
          <w:color w:val="0463C1"/>
          <w:u w:val="single" w:color="0463C1"/>
        </w:rPr>
        <w:t>https://synodeparis.fr/</w:t>
      </w:r>
      <w:r>
        <w:t xml:space="preserve">) diverses indications et aides utiles pour la démarche (comme les modalités de remontée au diocèse des propositions des groupes).  </w:t>
      </w:r>
    </w:p>
    <w:p w14:paraId="29E0275F" w14:textId="77777777" w:rsidR="009A6AB4" w:rsidRDefault="004F4F41">
      <w:pPr>
        <w:ind w:left="708" w:right="44" w:firstLine="0"/>
      </w:pPr>
      <w:r>
        <w:t xml:space="preserve">Au-delà des informations pratiques et de calendrier, soulignons encore quelques points : </w:t>
      </w:r>
    </w:p>
    <w:p w14:paraId="17532D0C" w14:textId="77777777" w:rsidR="009A6AB4" w:rsidRDefault="004F4F41">
      <w:pPr>
        <w:numPr>
          <w:ilvl w:val="0"/>
          <w:numId w:val="1"/>
        </w:numPr>
        <w:ind w:right="44" w:hanging="360"/>
      </w:pPr>
      <w:r>
        <w:t xml:space="preserve">S’engager dans cette démarche synodale, ensemble, c’est se mettre à l’écoute de ce que l’Esprit Saint nous dira. Les réunions synodales commenceront par son invocation, pour laquelle une prière est proposée (cf. le guide de l’atelier synodal disponible sur le site du synode de Paris) ; Ce sera la période de carême, il est possible de soutenir la rencontre à partir de l’Évangile du dimanche suivant. </w:t>
      </w:r>
    </w:p>
    <w:p w14:paraId="6CF3EE69" w14:textId="77777777" w:rsidR="009A6AB4" w:rsidRDefault="004F4F41">
      <w:pPr>
        <w:numPr>
          <w:ilvl w:val="0"/>
          <w:numId w:val="1"/>
        </w:numPr>
        <w:ind w:right="44" w:hanging="360"/>
      </w:pPr>
      <w:r>
        <w:t xml:space="preserve">La démarche synodale doit aussi être à l’écoute de ce que d’autres ont à nous dire : catholiques non pratiquants, autres chrétiens, autres religions, athées. A chacun des groupes et de leurs membres de voir dans quelle mesure ils peuvent le faire (ce peut être, tout simplement, au détour d’une discussion avec un ami ou en invitant ces personnes dans le groupe). Nous restons à votre disposition, </w:t>
      </w:r>
    </w:p>
    <w:p w14:paraId="650E362B" w14:textId="77777777" w:rsidR="009A6AB4" w:rsidRDefault="004F4F41">
      <w:pPr>
        <w:spacing w:line="259" w:lineRule="auto"/>
        <w:ind w:left="708" w:firstLine="0"/>
        <w:jc w:val="left"/>
      </w:pPr>
      <w:r>
        <w:t xml:space="preserve"> </w:t>
      </w:r>
    </w:p>
    <w:p w14:paraId="6D40EB8E" w14:textId="77777777" w:rsidR="009A6AB4" w:rsidRDefault="004F4F41">
      <w:pPr>
        <w:spacing w:line="259" w:lineRule="auto"/>
        <w:ind w:left="10" w:right="44" w:hanging="10"/>
        <w:jc w:val="right"/>
      </w:pPr>
      <w:r>
        <w:rPr>
          <w:b/>
          <w:i/>
        </w:rPr>
        <w:t xml:space="preserve">François-Régis pour le groupe de travail paroissial du synode </w:t>
      </w:r>
    </w:p>
    <w:p w14:paraId="6E99A1EA" w14:textId="77777777" w:rsidR="009A6AB4" w:rsidRDefault="004F4F41">
      <w:pPr>
        <w:spacing w:line="259" w:lineRule="auto"/>
        <w:ind w:right="9115" w:firstLine="0"/>
        <w:jc w:val="left"/>
      </w:pPr>
      <w:r>
        <w:rPr>
          <w:sz w:val="22"/>
        </w:rPr>
        <w:t xml:space="preserve"> </w:t>
      </w:r>
    </w:p>
    <w:p w14:paraId="32291B13" w14:textId="77777777" w:rsidR="009A6AB4" w:rsidRDefault="004F4F41">
      <w:pPr>
        <w:spacing w:line="259" w:lineRule="auto"/>
        <w:ind w:firstLine="0"/>
        <w:jc w:val="left"/>
      </w:pPr>
      <w:r>
        <w:rPr>
          <w:sz w:val="22"/>
        </w:rPr>
        <w:t xml:space="preserve"> </w:t>
      </w:r>
    </w:p>
    <w:p w14:paraId="74F38DC1" w14:textId="70D8CBA0" w:rsidR="009A6AB4" w:rsidRDefault="004F4F41" w:rsidP="00D575D2">
      <w:pPr>
        <w:spacing w:line="259" w:lineRule="auto"/>
        <w:ind w:firstLine="0"/>
        <w:jc w:val="left"/>
      </w:pPr>
      <w:r>
        <w:rPr>
          <w:sz w:val="22"/>
        </w:rPr>
        <w:t xml:space="preserve"> </w:t>
      </w:r>
      <w:r>
        <w:rPr>
          <w:sz w:val="24"/>
        </w:rPr>
        <w:t xml:space="preserve"> </w:t>
      </w:r>
    </w:p>
    <w:p w14:paraId="0E2870BB" w14:textId="77777777" w:rsidR="009A6AB4" w:rsidRDefault="004F4F41">
      <w:pPr>
        <w:spacing w:line="259" w:lineRule="auto"/>
        <w:ind w:firstLine="0"/>
      </w:pPr>
      <w:r>
        <w:rPr>
          <w:sz w:val="22"/>
        </w:rPr>
        <w:t xml:space="preserve"> </w:t>
      </w:r>
    </w:p>
    <w:p w14:paraId="3FFBC013" w14:textId="77777777" w:rsidR="009A6AB4" w:rsidRDefault="004F4F41">
      <w:pPr>
        <w:spacing w:line="259" w:lineRule="auto"/>
        <w:ind w:firstLine="0"/>
      </w:pPr>
      <w:r>
        <w:rPr>
          <w:i/>
          <w:color w:val="FF0000"/>
          <w:sz w:val="24"/>
        </w:rPr>
        <w:t xml:space="preserve"> </w:t>
      </w:r>
    </w:p>
    <w:tbl>
      <w:tblPr>
        <w:tblStyle w:val="TableGrid"/>
        <w:tblW w:w="10766" w:type="dxa"/>
        <w:tblInd w:w="5" w:type="dxa"/>
        <w:tblCellMar>
          <w:top w:w="3" w:type="dxa"/>
          <w:left w:w="110" w:type="dxa"/>
          <w:right w:w="353" w:type="dxa"/>
        </w:tblCellMar>
        <w:tblLook w:val="04A0" w:firstRow="1" w:lastRow="0" w:firstColumn="1" w:lastColumn="0" w:noHBand="0" w:noVBand="1"/>
      </w:tblPr>
      <w:tblGrid>
        <w:gridCol w:w="4421"/>
        <w:gridCol w:w="6345"/>
      </w:tblGrid>
      <w:tr w:rsidR="009A6AB4" w14:paraId="08EFA520" w14:textId="77777777">
        <w:trPr>
          <w:trHeight w:val="4454"/>
        </w:trPr>
        <w:tc>
          <w:tcPr>
            <w:tcW w:w="4421" w:type="dxa"/>
            <w:tcBorders>
              <w:top w:val="single" w:sz="4" w:space="0" w:color="000000"/>
              <w:left w:val="single" w:sz="4" w:space="0" w:color="000000"/>
              <w:bottom w:val="single" w:sz="4" w:space="0" w:color="000000"/>
              <w:right w:val="single" w:sz="4" w:space="0" w:color="000000"/>
            </w:tcBorders>
          </w:tcPr>
          <w:p w14:paraId="38047836" w14:textId="77777777" w:rsidR="009A6AB4" w:rsidRDefault="004F4F41">
            <w:pPr>
              <w:spacing w:line="259" w:lineRule="auto"/>
              <w:ind w:right="122" w:firstLine="0"/>
              <w:jc w:val="right"/>
            </w:pPr>
            <w:r>
              <w:rPr>
                <w:noProof/>
              </w:rPr>
              <w:drawing>
                <wp:inline distT="0" distB="0" distL="0" distR="0" wp14:anchorId="47060B46" wp14:editId="4DEB5B97">
                  <wp:extent cx="2435860" cy="2142924"/>
                  <wp:effectExtent l="0" t="0" r="0" b="0"/>
                  <wp:docPr id="1298" name="Picture 1298"/>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6"/>
                          <a:stretch>
                            <a:fillRect/>
                          </a:stretch>
                        </pic:blipFill>
                        <pic:spPr>
                          <a:xfrm>
                            <a:off x="0" y="0"/>
                            <a:ext cx="2435860" cy="2142924"/>
                          </a:xfrm>
                          <a:prstGeom prst="rect">
                            <a:avLst/>
                          </a:prstGeom>
                        </pic:spPr>
                      </pic:pic>
                    </a:graphicData>
                  </a:graphic>
                </wp:inline>
              </w:drawing>
            </w:r>
          </w:p>
        </w:tc>
        <w:tc>
          <w:tcPr>
            <w:tcW w:w="6346" w:type="dxa"/>
            <w:tcBorders>
              <w:top w:val="single" w:sz="4" w:space="0" w:color="000000"/>
              <w:left w:val="single" w:sz="4" w:space="0" w:color="000000"/>
              <w:bottom w:val="single" w:sz="4" w:space="0" w:color="000000"/>
              <w:right w:val="single" w:sz="4" w:space="0" w:color="000000"/>
            </w:tcBorders>
          </w:tcPr>
          <w:p w14:paraId="1E848B42" w14:textId="77777777" w:rsidR="009A6AB4" w:rsidRDefault="004F4F41">
            <w:pPr>
              <w:spacing w:line="259" w:lineRule="auto"/>
              <w:ind w:left="250" w:firstLine="0"/>
              <w:jc w:val="center"/>
            </w:pPr>
            <w:r>
              <w:rPr>
                <w:b/>
                <w:color w:val="FF0000"/>
              </w:rPr>
              <w:t xml:space="preserve">INFOS </w:t>
            </w:r>
          </w:p>
          <w:p w14:paraId="5DDF1C12" w14:textId="77777777" w:rsidR="009A6AB4" w:rsidRDefault="004F4F41">
            <w:pPr>
              <w:spacing w:line="259" w:lineRule="auto"/>
              <w:ind w:left="251" w:firstLine="0"/>
              <w:jc w:val="center"/>
            </w:pPr>
            <w:r>
              <w:rPr>
                <w:b/>
                <w:color w:val="FF0000"/>
              </w:rPr>
              <w:t xml:space="preserve">SYNODE SUR LA SYNODALITE </w:t>
            </w:r>
            <w:r>
              <w:rPr>
                <w:i/>
              </w:rPr>
              <w:t xml:space="preserve"> </w:t>
            </w:r>
          </w:p>
          <w:p w14:paraId="5344C81D" w14:textId="77777777" w:rsidR="009A6AB4" w:rsidRDefault="004F4F41">
            <w:pPr>
              <w:spacing w:line="259" w:lineRule="auto"/>
              <w:ind w:left="309" w:firstLine="0"/>
              <w:jc w:val="center"/>
            </w:pPr>
            <w:r>
              <w:rPr>
                <w:b/>
              </w:rPr>
              <w:t xml:space="preserve"> </w:t>
            </w:r>
          </w:p>
          <w:p w14:paraId="10BDD7C1" w14:textId="77777777" w:rsidR="009A6AB4" w:rsidRDefault="004F4F41">
            <w:pPr>
              <w:spacing w:line="259" w:lineRule="auto"/>
              <w:ind w:left="251" w:firstLine="0"/>
              <w:jc w:val="center"/>
            </w:pPr>
            <w:r>
              <w:rPr>
                <w:b/>
              </w:rPr>
              <w:t xml:space="preserve">DIMANCHE 9 JANVIER </w:t>
            </w:r>
          </w:p>
          <w:p w14:paraId="5E0ACB12" w14:textId="77777777" w:rsidR="009A6AB4" w:rsidRDefault="004F4F41">
            <w:pPr>
              <w:spacing w:line="259" w:lineRule="auto"/>
              <w:ind w:left="251" w:firstLine="0"/>
              <w:jc w:val="center"/>
            </w:pPr>
            <w:r>
              <w:rPr>
                <w:b/>
              </w:rPr>
              <w:t xml:space="preserve">Lancement du synode en paroisse </w:t>
            </w:r>
          </w:p>
          <w:p w14:paraId="5F1D6813" w14:textId="77777777" w:rsidR="009A6AB4" w:rsidRDefault="004F4F41">
            <w:pPr>
              <w:spacing w:line="259" w:lineRule="auto"/>
              <w:ind w:left="309" w:firstLine="0"/>
              <w:jc w:val="center"/>
            </w:pPr>
            <w:r>
              <w:rPr>
                <w:b/>
              </w:rPr>
              <w:t xml:space="preserve"> </w:t>
            </w:r>
          </w:p>
          <w:p w14:paraId="062E8862" w14:textId="77777777" w:rsidR="009A6AB4" w:rsidRDefault="004F4F41">
            <w:pPr>
              <w:spacing w:line="259" w:lineRule="auto"/>
              <w:ind w:left="250" w:firstLine="0"/>
              <w:jc w:val="center"/>
            </w:pPr>
            <w:r>
              <w:rPr>
                <w:b/>
              </w:rPr>
              <w:t xml:space="preserve">2 GRANDS RENDEZ-VOUS </w:t>
            </w:r>
          </w:p>
          <w:p w14:paraId="4232C528" w14:textId="77777777" w:rsidR="009A6AB4" w:rsidRDefault="004F4F41">
            <w:pPr>
              <w:spacing w:line="259" w:lineRule="auto"/>
              <w:ind w:left="249" w:firstLine="0"/>
              <w:jc w:val="center"/>
            </w:pPr>
            <w:r>
              <w:rPr>
                <w:b/>
              </w:rPr>
              <w:t xml:space="preserve">ASSEMBLEES PAROISSIALES </w:t>
            </w:r>
          </w:p>
          <w:p w14:paraId="30C27A28" w14:textId="77777777" w:rsidR="009A6AB4" w:rsidRDefault="004F4F41">
            <w:pPr>
              <w:spacing w:line="259" w:lineRule="auto"/>
              <w:ind w:left="309" w:firstLine="0"/>
              <w:jc w:val="center"/>
            </w:pPr>
            <w:r>
              <w:rPr>
                <w:b/>
              </w:rPr>
              <w:t xml:space="preserve"> </w:t>
            </w:r>
          </w:p>
          <w:p w14:paraId="2FD51637" w14:textId="77777777" w:rsidR="009A6AB4" w:rsidRDefault="004F4F41">
            <w:pPr>
              <w:spacing w:line="259" w:lineRule="auto"/>
              <w:ind w:left="250" w:firstLine="0"/>
              <w:jc w:val="center"/>
            </w:pPr>
            <w:r>
              <w:rPr>
                <w:b/>
              </w:rPr>
              <w:t xml:space="preserve">SAVE TEH DATE !!! </w:t>
            </w:r>
          </w:p>
          <w:p w14:paraId="1CC212FA" w14:textId="77777777" w:rsidR="009A6AB4" w:rsidRDefault="004F4F41">
            <w:pPr>
              <w:spacing w:line="259" w:lineRule="auto"/>
              <w:ind w:left="309" w:firstLine="0"/>
              <w:jc w:val="center"/>
            </w:pPr>
            <w:r>
              <w:rPr>
                <w:b/>
              </w:rPr>
              <w:t xml:space="preserve"> </w:t>
            </w:r>
          </w:p>
          <w:p w14:paraId="5C5EAFE0" w14:textId="77777777" w:rsidR="009A6AB4" w:rsidRDefault="004F4F41">
            <w:pPr>
              <w:numPr>
                <w:ilvl w:val="0"/>
                <w:numId w:val="3"/>
              </w:numPr>
              <w:spacing w:line="259" w:lineRule="auto"/>
              <w:ind w:hanging="360"/>
              <w:jc w:val="left"/>
            </w:pPr>
            <w:r>
              <w:rPr>
                <w:b/>
                <w:color w:val="FF0000"/>
              </w:rPr>
              <w:t>Samedi 5 février à 16h</w:t>
            </w:r>
            <w:r>
              <w:rPr>
                <w:i/>
                <w:color w:val="FF0000"/>
              </w:rPr>
              <w:t xml:space="preserve"> </w:t>
            </w:r>
          </w:p>
          <w:p w14:paraId="378E00EA" w14:textId="77777777" w:rsidR="009A6AB4" w:rsidRDefault="004F4F41">
            <w:pPr>
              <w:numPr>
                <w:ilvl w:val="0"/>
                <w:numId w:val="3"/>
              </w:numPr>
              <w:spacing w:line="259" w:lineRule="auto"/>
              <w:ind w:hanging="360"/>
              <w:jc w:val="left"/>
            </w:pPr>
            <w:r>
              <w:rPr>
                <w:b/>
                <w:color w:val="FF0000"/>
              </w:rPr>
              <w:t xml:space="preserve">Dimanche 27 mars </w:t>
            </w:r>
          </w:p>
          <w:p w14:paraId="5DC5D0FF" w14:textId="77777777" w:rsidR="009A6AB4" w:rsidRDefault="004F4F41">
            <w:pPr>
              <w:spacing w:line="259" w:lineRule="auto"/>
              <w:ind w:left="1" w:firstLine="0"/>
              <w:jc w:val="left"/>
            </w:pPr>
            <w:r>
              <w:rPr>
                <w:i/>
              </w:rPr>
              <w:t xml:space="preserve"> </w:t>
            </w:r>
          </w:p>
        </w:tc>
      </w:tr>
      <w:tr w:rsidR="009A6AB4" w14:paraId="01441AA2" w14:textId="77777777">
        <w:trPr>
          <w:trHeight w:val="446"/>
        </w:trPr>
        <w:tc>
          <w:tcPr>
            <w:tcW w:w="4421" w:type="dxa"/>
            <w:tcBorders>
              <w:top w:val="single" w:sz="4" w:space="0" w:color="000000"/>
              <w:left w:val="single" w:sz="4" w:space="0" w:color="000000"/>
              <w:bottom w:val="single" w:sz="4" w:space="0" w:color="000000"/>
              <w:right w:val="single" w:sz="4" w:space="0" w:color="000000"/>
            </w:tcBorders>
          </w:tcPr>
          <w:p w14:paraId="6C9E71F9" w14:textId="77777777" w:rsidR="009A6AB4" w:rsidRDefault="004F4F41">
            <w:pPr>
              <w:spacing w:line="259" w:lineRule="auto"/>
              <w:ind w:left="1" w:firstLine="0"/>
              <w:jc w:val="left"/>
            </w:pPr>
            <w:r>
              <w:rPr>
                <w:color w:val="0463C1"/>
                <w:sz w:val="36"/>
                <w:u w:val="single" w:color="0463C1"/>
              </w:rPr>
              <w:t>www.synodeparis.fr</w:t>
            </w:r>
            <w:r>
              <w:rPr>
                <w:sz w:val="36"/>
              </w:rPr>
              <w:t xml:space="preserve"> </w:t>
            </w:r>
          </w:p>
        </w:tc>
        <w:tc>
          <w:tcPr>
            <w:tcW w:w="6346" w:type="dxa"/>
            <w:tcBorders>
              <w:top w:val="single" w:sz="4" w:space="0" w:color="000000"/>
              <w:left w:val="single" w:sz="4" w:space="0" w:color="000000"/>
              <w:bottom w:val="single" w:sz="4" w:space="0" w:color="000000"/>
              <w:right w:val="single" w:sz="4" w:space="0" w:color="000000"/>
            </w:tcBorders>
          </w:tcPr>
          <w:p w14:paraId="158743E3" w14:textId="77777777" w:rsidR="009A6AB4" w:rsidRDefault="004F4F41">
            <w:pPr>
              <w:spacing w:line="259" w:lineRule="auto"/>
              <w:ind w:left="309" w:firstLine="0"/>
              <w:jc w:val="center"/>
            </w:pPr>
            <w:r>
              <w:rPr>
                <w:b/>
                <w:color w:val="FF0000"/>
              </w:rPr>
              <w:t xml:space="preserve"> </w:t>
            </w:r>
          </w:p>
        </w:tc>
      </w:tr>
    </w:tbl>
    <w:p w14:paraId="2CBE710D" w14:textId="77777777" w:rsidR="009A6AB4" w:rsidRDefault="004F4F41">
      <w:pPr>
        <w:spacing w:line="259" w:lineRule="auto"/>
        <w:ind w:firstLine="0"/>
      </w:pPr>
      <w:r>
        <w:rPr>
          <w:i/>
          <w:color w:val="FF0000"/>
          <w:sz w:val="24"/>
        </w:rPr>
        <w:t xml:space="preserve"> </w:t>
      </w:r>
    </w:p>
    <w:sectPr w:rsidR="009A6AB4">
      <w:pgSz w:w="11906" w:h="16838"/>
      <w:pgMar w:top="585" w:right="490" w:bottom="675" w:left="5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53A1A"/>
    <w:multiLevelType w:val="hybridMultilevel"/>
    <w:tmpl w:val="8C76F894"/>
    <w:lvl w:ilvl="0" w:tplc="D476348C">
      <w:start w:val="1"/>
      <w:numFmt w:val="bullet"/>
      <w:lvlText w:val="-"/>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AC946">
      <w:start w:val="1"/>
      <w:numFmt w:val="bullet"/>
      <w:lvlText w:val="o"/>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3CBEFE">
      <w:start w:val="1"/>
      <w:numFmt w:val="bullet"/>
      <w:lvlText w:val="▪"/>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7EC77DE">
      <w:start w:val="1"/>
      <w:numFmt w:val="bullet"/>
      <w:lvlText w:val="•"/>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4ECB73C">
      <w:start w:val="1"/>
      <w:numFmt w:val="bullet"/>
      <w:lvlText w:val="o"/>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6C4488">
      <w:start w:val="1"/>
      <w:numFmt w:val="bullet"/>
      <w:lvlText w:val="▪"/>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2C60934">
      <w:start w:val="1"/>
      <w:numFmt w:val="bullet"/>
      <w:lvlText w:val="•"/>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3686208">
      <w:start w:val="1"/>
      <w:numFmt w:val="bullet"/>
      <w:lvlText w:val="o"/>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92C7B92">
      <w:start w:val="1"/>
      <w:numFmt w:val="bullet"/>
      <w:lvlText w:val="▪"/>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CC07E81"/>
    <w:multiLevelType w:val="hybridMultilevel"/>
    <w:tmpl w:val="C742D780"/>
    <w:lvl w:ilvl="0" w:tplc="0CDA6442">
      <w:start w:val="1"/>
      <w:numFmt w:val="bullet"/>
      <w:lvlText w:val="!"/>
      <w:lvlJc w:val="left"/>
      <w:pPr>
        <w:ind w:left="721"/>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lvl w:ilvl="1" w:tplc="D6EA6262">
      <w:start w:val="1"/>
      <w:numFmt w:val="bullet"/>
      <w:lvlText w:val="o"/>
      <w:lvlJc w:val="left"/>
      <w:pPr>
        <w:ind w:left="1550"/>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lvl w:ilvl="2" w:tplc="A6B4E358">
      <w:start w:val="1"/>
      <w:numFmt w:val="bullet"/>
      <w:lvlText w:val="▪"/>
      <w:lvlJc w:val="left"/>
      <w:pPr>
        <w:ind w:left="2270"/>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lvl w:ilvl="3" w:tplc="2258F048">
      <w:start w:val="1"/>
      <w:numFmt w:val="bullet"/>
      <w:lvlText w:val="•"/>
      <w:lvlJc w:val="left"/>
      <w:pPr>
        <w:ind w:left="2990"/>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lvl w:ilvl="4" w:tplc="AD284244">
      <w:start w:val="1"/>
      <w:numFmt w:val="bullet"/>
      <w:lvlText w:val="o"/>
      <w:lvlJc w:val="left"/>
      <w:pPr>
        <w:ind w:left="3710"/>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lvl w:ilvl="5" w:tplc="8C52B08A">
      <w:start w:val="1"/>
      <w:numFmt w:val="bullet"/>
      <w:lvlText w:val="▪"/>
      <w:lvlJc w:val="left"/>
      <w:pPr>
        <w:ind w:left="4430"/>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lvl w:ilvl="6" w:tplc="23FE4322">
      <w:start w:val="1"/>
      <w:numFmt w:val="bullet"/>
      <w:lvlText w:val="•"/>
      <w:lvlJc w:val="left"/>
      <w:pPr>
        <w:ind w:left="5150"/>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lvl w:ilvl="7" w:tplc="0400AFC2">
      <w:start w:val="1"/>
      <w:numFmt w:val="bullet"/>
      <w:lvlText w:val="o"/>
      <w:lvlJc w:val="left"/>
      <w:pPr>
        <w:ind w:left="5870"/>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lvl w:ilvl="8" w:tplc="31225A2C">
      <w:start w:val="1"/>
      <w:numFmt w:val="bullet"/>
      <w:lvlText w:val="▪"/>
      <w:lvlJc w:val="left"/>
      <w:pPr>
        <w:ind w:left="6590"/>
      </w:pPr>
      <w:rPr>
        <w:rFonts w:ascii="Wingdings" w:eastAsia="Wingdings" w:hAnsi="Wingdings" w:cs="Wingdings"/>
        <w:b w:val="0"/>
        <w:i w:val="0"/>
        <w:strike w:val="0"/>
        <w:dstrike w:val="0"/>
        <w:color w:val="FF0000"/>
        <w:sz w:val="26"/>
        <w:szCs w:val="26"/>
        <w:u w:val="none" w:color="000000"/>
        <w:bdr w:val="none" w:sz="0" w:space="0" w:color="auto"/>
        <w:shd w:val="clear" w:color="auto" w:fill="auto"/>
        <w:vertAlign w:val="baseline"/>
      </w:rPr>
    </w:lvl>
  </w:abstractNum>
  <w:abstractNum w:abstractNumId="2" w15:restartNumberingAfterBreak="0">
    <w:nsid w:val="77B64A40"/>
    <w:multiLevelType w:val="hybridMultilevel"/>
    <w:tmpl w:val="7F4E7A42"/>
    <w:lvl w:ilvl="0" w:tplc="90D0F008">
      <w:start w:val="1"/>
      <w:numFmt w:val="bullet"/>
      <w:lvlText w:val="!"/>
      <w:lvlJc w:val="left"/>
      <w:pPr>
        <w:ind w:left="36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5628D20">
      <w:start w:val="1"/>
      <w:numFmt w:val="bullet"/>
      <w:lvlText w:val="o"/>
      <w:lvlJc w:val="left"/>
      <w:pPr>
        <w:ind w:left="451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0D040AC">
      <w:start w:val="1"/>
      <w:numFmt w:val="bullet"/>
      <w:lvlText w:val="▪"/>
      <w:lvlJc w:val="left"/>
      <w:pPr>
        <w:ind w:left="523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BC0004A">
      <w:start w:val="1"/>
      <w:numFmt w:val="bullet"/>
      <w:lvlText w:val="•"/>
      <w:lvlJc w:val="left"/>
      <w:pPr>
        <w:ind w:left="59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B44451A">
      <w:start w:val="1"/>
      <w:numFmt w:val="bullet"/>
      <w:lvlText w:val="o"/>
      <w:lvlJc w:val="left"/>
      <w:pPr>
        <w:ind w:left="667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FCA763C">
      <w:start w:val="1"/>
      <w:numFmt w:val="bullet"/>
      <w:lvlText w:val="▪"/>
      <w:lvlJc w:val="left"/>
      <w:pPr>
        <w:ind w:left="739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DFA6D6A">
      <w:start w:val="1"/>
      <w:numFmt w:val="bullet"/>
      <w:lvlText w:val="•"/>
      <w:lvlJc w:val="left"/>
      <w:pPr>
        <w:ind w:left="811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9366B36">
      <w:start w:val="1"/>
      <w:numFmt w:val="bullet"/>
      <w:lvlText w:val="o"/>
      <w:lvlJc w:val="left"/>
      <w:pPr>
        <w:ind w:left="883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FAEE528">
      <w:start w:val="1"/>
      <w:numFmt w:val="bullet"/>
      <w:lvlText w:val="▪"/>
      <w:lvlJc w:val="left"/>
      <w:pPr>
        <w:ind w:left="95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B4"/>
    <w:rsid w:val="0027733B"/>
    <w:rsid w:val="004F4F41"/>
    <w:rsid w:val="009A6AB4"/>
    <w:rsid w:val="00B01B13"/>
    <w:rsid w:val="00D57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984A"/>
  <w15:docId w15:val="{EAAE1DD6-1C83-4965-AB67-482CBE42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firstLine="698"/>
      <w:jc w:val="both"/>
    </w:pPr>
    <w:rPr>
      <w:rFonts w:ascii="Calibri" w:eastAsia="Calibri" w:hAnsi="Calibri" w:cs="Calibri"/>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3641</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FIP 22-09-01 EDITO</dc:title>
  <dc:subject/>
  <dc:creator>Ignace Jalenques</dc:creator>
  <cp:keywords/>
  <cp:lastModifiedBy>Jean-Pierre RUGET</cp:lastModifiedBy>
  <cp:revision>6</cp:revision>
  <dcterms:created xsi:type="dcterms:W3CDTF">2022-01-08T06:29:00Z</dcterms:created>
  <dcterms:modified xsi:type="dcterms:W3CDTF">2022-01-09T05:54:00Z</dcterms:modified>
</cp:coreProperties>
</file>